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9D" w:rsidRDefault="00FD629D" w:rsidP="00FD629D">
      <w:pPr>
        <w:shd w:val="clear" w:color="auto" w:fill="FFFFFF"/>
        <w:spacing w:after="173" w:line="240" w:lineRule="auto"/>
        <w:jc w:val="center"/>
        <w:rPr>
          <w:rFonts w:ascii="Times New Roman" w:eastAsia="Times New Roman" w:hAnsi="Times New Roman" w:cs="Times New Roman"/>
          <w:bCs/>
          <w:color w:val="333333"/>
          <w:sz w:val="36"/>
          <w:szCs w:val="36"/>
          <w:lang w:eastAsia="ru-RU"/>
        </w:rPr>
      </w:pPr>
      <w:proofErr w:type="gramStart"/>
      <w:r w:rsidRPr="00FD629D">
        <w:rPr>
          <w:rFonts w:ascii="Times New Roman" w:eastAsia="Times New Roman" w:hAnsi="Times New Roman" w:cs="Times New Roman"/>
          <w:bCs/>
          <w:color w:val="333333"/>
          <w:sz w:val="36"/>
          <w:szCs w:val="36"/>
          <w:lang w:eastAsia="ru-RU"/>
        </w:rPr>
        <w:t>Игры</w:t>
      </w:r>
      <w:proofErr w:type="gramEnd"/>
      <w:r w:rsidRPr="00FD629D">
        <w:rPr>
          <w:rFonts w:ascii="Times New Roman" w:eastAsia="Times New Roman" w:hAnsi="Times New Roman" w:cs="Times New Roman"/>
          <w:bCs/>
          <w:color w:val="333333"/>
          <w:sz w:val="36"/>
          <w:szCs w:val="36"/>
          <w:lang w:eastAsia="ru-RU"/>
        </w:rPr>
        <w:t xml:space="preserve"> направленные на развитие коммуникативных навыков дошкольников</w:t>
      </w:r>
    </w:p>
    <w:p w:rsidR="00FD629D" w:rsidRPr="00FD629D" w:rsidRDefault="00FD629D" w:rsidP="00FD629D">
      <w:pPr>
        <w:shd w:val="clear" w:color="auto" w:fill="FFFFFF"/>
        <w:spacing w:after="173" w:line="240" w:lineRule="auto"/>
        <w:jc w:val="center"/>
        <w:rPr>
          <w:rFonts w:ascii="Times New Roman" w:eastAsia="Times New Roman" w:hAnsi="Times New Roman" w:cs="Times New Roman"/>
          <w:bCs/>
          <w:color w:val="333333"/>
          <w:sz w:val="36"/>
          <w:szCs w:val="36"/>
          <w:lang w:eastAsia="ru-RU"/>
        </w:rPr>
      </w:pPr>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«Клубочек»</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Цель: познакомить детей друг с другом, помочь почувствовать, что он особенный неповторимый, создать атмосферу доброжелательности.</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Для проведения игры нужен небольшой клубочек цветных ниток. Воспитатель говорит детям, что это не простой клубочек, а волшебный: он может подружить всех на свете детей и людей: «Закатись-ка ты, клубочек, к нам с ребятами в кружочек, нить длиннее растяни, подружиться помоги! Раз, два, три – нить волшебная лети! (нить обматывается вокруг пальца всех сидящих в кругу, воспитатель ведёт диалог: Меня зовут…</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 Как тебя зовут?</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 Ты хочешь дружить …</w:t>
      </w:r>
      <w:proofErr w:type="gramStart"/>
      <w:r w:rsidRPr="00FD629D">
        <w:rPr>
          <w:rFonts w:ascii="Times New Roman" w:eastAsia="Times New Roman" w:hAnsi="Times New Roman" w:cs="Times New Roman"/>
          <w:color w:val="333333"/>
          <w:sz w:val="28"/>
          <w:szCs w:val="28"/>
          <w:lang w:eastAsia="ru-RU"/>
        </w:rPr>
        <w:t xml:space="preserve"> .</w:t>
      </w:r>
      <w:proofErr w:type="gramEnd"/>
      <w:r w:rsidRPr="00FD629D">
        <w:rPr>
          <w:rFonts w:ascii="Times New Roman" w:eastAsia="Times New Roman" w:hAnsi="Times New Roman" w:cs="Times New Roman"/>
          <w:color w:val="333333"/>
          <w:sz w:val="28"/>
          <w:szCs w:val="28"/>
          <w:lang w:eastAsia="ru-RU"/>
        </w:rPr>
        <w:t>?</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 xml:space="preserve">- Ты любишь играть? </w:t>
      </w:r>
      <w:proofErr w:type="gramStart"/>
      <w:r w:rsidRPr="00FD629D">
        <w:rPr>
          <w:rFonts w:ascii="Times New Roman" w:eastAsia="Times New Roman" w:hAnsi="Times New Roman" w:cs="Times New Roman"/>
          <w:color w:val="333333"/>
          <w:sz w:val="28"/>
          <w:szCs w:val="28"/>
          <w:lang w:eastAsia="ru-RU"/>
        </w:rPr>
        <w:t>Во что больше любишь играть)</w:t>
      </w:r>
      <w:proofErr w:type="gramEnd"/>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«Поварята»</w:t>
      </w:r>
    </w:p>
    <w:tbl>
      <w:tblPr>
        <w:tblW w:w="19778" w:type="dxa"/>
        <w:tblCellSpacing w:w="22" w:type="dxa"/>
        <w:shd w:val="clear" w:color="auto" w:fill="FFFFFF"/>
        <w:tblCellMar>
          <w:top w:w="15" w:type="dxa"/>
          <w:left w:w="15" w:type="dxa"/>
          <w:bottom w:w="15" w:type="dxa"/>
          <w:right w:w="15" w:type="dxa"/>
        </w:tblCellMar>
        <w:tblLook w:val="04A0"/>
      </w:tblPr>
      <w:tblGrid>
        <w:gridCol w:w="6730"/>
        <w:gridCol w:w="6709"/>
        <w:gridCol w:w="6339"/>
      </w:tblGrid>
      <w:tr w:rsidR="00FD629D" w:rsidRPr="00FD629D" w:rsidTr="00FD629D">
        <w:trPr>
          <w:tblCellSpacing w:w="22" w:type="dxa"/>
        </w:trPr>
        <w:tc>
          <w:tcPr>
            <w:tcW w:w="1700" w:type="pct"/>
            <w:tcBorders>
              <w:top w:val="single" w:sz="2" w:space="0" w:color="FFFFFF"/>
              <w:left w:val="single" w:sz="2" w:space="0" w:color="FFFFFF"/>
              <w:bottom w:val="single" w:sz="2" w:space="0" w:color="FFFFFF"/>
              <w:right w:val="single" w:sz="2" w:space="0" w:color="FFFFFF"/>
            </w:tcBorders>
            <w:shd w:val="clear" w:color="auto" w:fill="FFFFFF"/>
            <w:tcMar>
              <w:top w:w="87" w:type="dxa"/>
              <w:left w:w="87" w:type="dxa"/>
              <w:bottom w:w="87" w:type="dxa"/>
              <w:right w:w="87" w:type="dxa"/>
            </w:tcMar>
            <w:hideMark/>
          </w:tcPr>
          <w:p w:rsidR="00FD629D" w:rsidRPr="00FD629D" w:rsidRDefault="00FD629D" w:rsidP="00FD629D">
            <w:pPr>
              <w:spacing w:after="0" w:line="240" w:lineRule="auto"/>
              <w:rPr>
                <w:rFonts w:ascii="Times New Roman" w:eastAsia="Times New Roman" w:hAnsi="Times New Roman" w:cs="Times New Roman"/>
                <w:sz w:val="28"/>
                <w:szCs w:val="28"/>
                <w:lang w:eastAsia="ru-RU"/>
              </w:rPr>
            </w:pPr>
          </w:p>
        </w:tc>
        <w:tc>
          <w:tcPr>
            <w:tcW w:w="1700" w:type="pct"/>
            <w:tcBorders>
              <w:top w:val="single" w:sz="2" w:space="0" w:color="FFFFFF"/>
              <w:left w:val="single" w:sz="2" w:space="0" w:color="FFFFFF"/>
              <w:bottom w:val="single" w:sz="2" w:space="0" w:color="FFFFFF"/>
              <w:right w:val="single" w:sz="2" w:space="0" w:color="FFFFFF"/>
            </w:tcBorders>
            <w:shd w:val="clear" w:color="auto" w:fill="FFFFFF"/>
            <w:tcMar>
              <w:top w:w="87" w:type="dxa"/>
              <w:left w:w="87" w:type="dxa"/>
              <w:bottom w:w="87" w:type="dxa"/>
              <w:right w:w="87" w:type="dxa"/>
            </w:tcMar>
            <w:hideMark/>
          </w:tcPr>
          <w:p w:rsidR="00FD629D" w:rsidRPr="00FD629D" w:rsidRDefault="00FD629D" w:rsidP="00FD629D">
            <w:pPr>
              <w:spacing w:after="0" w:line="240" w:lineRule="auto"/>
              <w:rPr>
                <w:rFonts w:ascii="Times New Roman" w:eastAsia="Times New Roman" w:hAnsi="Times New Roman" w:cs="Times New Roman"/>
                <w:sz w:val="28"/>
                <w:szCs w:val="28"/>
                <w:lang w:eastAsia="ru-RU"/>
              </w:rPr>
            </w:pPr>
          </w:p>
        </w:tc>
        <w:tc>
          <w:tcPr>
            <w:tcW w:w="1700" w:type="pct"/>
            <w:tcBorders>
              <w:top w:val="single" w:sz="2" w:space="0" w:color="FFFFFF"/>
              <w:left w:val="single" w:sz="2" w:space="0" w:color="FFFFFF"/>
              <w:bottom w:val="single" w:sz="2" w:space="0" w:color="FFFFFF"/>
              <w:right w:val="single" w:sz="2" w:space="0" w:color="FFFFFF"/>
            </w:tcBorders>
            <w:shd w:val="clear" w:color="auto" w:fill="FFFFFF"/>
            <w:tcMar>
              <w:top w:w="87" w:type="dxa"/>
              <w:left w:w="87" w:type="dxa"/>
              <w:bottom w:w="87" w:type="dxa"/>
              <w:right w:w="87" w:type="dxa"/>
            </w:tcMar>
            <w:hideMark/>
          </w:tcPr>
          <w:p w:rsidR="00FD629D" w:rsidRPr="00FD629D" w:rsidRDefault="00FD629D" w:rsidP="00FD629D">
            <w:pPr>
              <w:spacing w:after="0" w:line="240" w:lineRule="auto"/>
              <w:rPr>
                <w:rFonts w:ascii="Times New Roman" w:eastAsia="Times New Roman" w:hAnsi="Times New Roman" w:cs="Times New Roman"/>
                <w:sz w:val="28"/>
                <w:szCs w:val="28"/>
                <w:lang w:eastAsia="ru-RU"/>
              </w:rPr>
            </w:pPr>
          </w:p>
        </w:tc>
      </w:tr>
    </w:tbl>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Цель: Формировать чувство сплочённости, умение чувствовать других, сопереживать.</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Для организации игры нужна длинная верёвка или обруч.</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Воспитатель обращается к детям: Ребята, мы сейчас с вами будем варить компот! (на полу выложен из верёвки круг) Вот это наша большая кастрюля. Сейчас сварим компот, но компот этот будет необычный. Каждый из вас придумает, чем он будет (слива, абрикос, изюм, груша, персик, черешня, вишня и т. д.)</w:t>
      </w:r>
      <w:proofErr w:type="gramStart"/>
      <w:r w:rsidRPr="00FD629D">
        <w:rPr>
          <w:rFonts w:ascii="Times New Roman" w:eastAsia="Times New Roman" w:hAnsi="Times New Roman" w:cs="Times New Roman"/>
          <w:color w:val="333333"/>
          <w:sz w:val="28"/>
          <w:szCs w:val="28"/>
          <w:lang w:eastAsia="ru-RU"/>
        </w:rPr>
        <w:t xml:space="preserve"> .</w:t>
      </w:r>
      <w:proofErr w:type="gramEnd"/>
      <w:r w:rsidRPr="00FD629D">
        <w:rPr>
          <w:rFonts w:ascii="Times New Roman" w:eastAsia="Times New Roman" w:hAnsi="Times New Roman" w:cs="Times New Roman"/>
          <w:color w:val="333333"/>
          <w:sz w:val="28"/>
          <w:szCs w:val="28"/>
          <w:lang w:eastAsia="ru-RU"/>
        </w:rPr>
        <w:t xml:space="preserve"> А я буду шеф – повар. Я буду говорить по очереди, что хочу положить в кастрюлю. Кто узнаёт себя, тот прыгает в круг! Играем! (игра продолжается пока все компоненты не окажутся в «кастрюле») Вот какой получился компот!</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Аналогично можно играть </w:t>
      </w:r>
      <w:r w:rsidRPr="00FD629D">
        <w:rPr>
          <w:rFonts w:ascii="Times New Roman" w:eastAsia="Times New Roman" w:hAnsi="Times New Roman" w:cs="Times New Roman"/>
          <w:bCs/>
          <w:color w:val="333333"/>
          <w:sz w:val="28"/>
          <w:szCs w:val="28"/>
          <w:lang w:eastAsia="ru-RU"/>
        </w:rPr>
        <w:t>«Сварим вкусный суп»</w:t>
      </w:r>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«Пошли письмо»</w:t>
      </w:r>
      <w:r w:rsidRPr="00FD629D">
        <w:rPr>
          <w:rFonts w:ascii="Times New Roman" w:eastAsia="Times New Roman" w:hAnsi="Times New Roman" w:cs="Times New Roman"/>
          <w:color w:val="333333"/>
          <w:sz w:val="32"/>
          <w:szCs w:val="32"/>
          <w:lang w:eastAsia="ru-RU"/>
        </w:rPr>
        <w:t>.</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Цель: развитие внимательности, наблюдательности, групповой сплоченности.</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 xml:space="preserve">Во время игры дети стоят в кругу, крепко держась за руки. Водящий – почтальон – в центре круга, он говорит: «Я посылаю письмо от Сережи к Лене». Сережа начинает передавать «письмо». Он пожимает руку своему соседу справа или слева, тот пожимает следующему и так дальше по кругу, </w:t>
      </w:r>
      <w:r w:rsidRPr="00FD629D">
        <w:rPr>
          <w:rFonts w:ascii="Times New Roman" w:eastAsia="Times New Roman" w:hAnsi="Times New Roman" w:cs="Times New Roman"/>
          <w:color w:val="333333"/>
          <w:sz w:val="28"/>
          <w:szCs w:val="28"/>
          <w:lang w:eastAsia="ru-RU"/>
        </w:rPr>
        <w:lastRenderedPageBreak/>
        <w:t>пока «письмо» не дойдет до Лены. Цель почтальона «перехватить» письмо, т. е. увидеть, у кого из детей оно находится. Ребенок водит до тех пор, пока письмо не будет «перехвачено». Желательно, чтобы каждый ребенок побывал в роли почтальона.</w:t>
      </w:r>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«Зеркало».</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Цель: развитие выразительности движений, внимания, наблюдательности, произвольности.</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Ход игры:</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1 вариант: воспитатель, стоя перед детьми, изображает разные эмоциональные состояния, а дети их повторяют.</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2 вариант «Кривые зеркала»</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Воспитатель изображает одно эмоциональное состояние, а дети любое другое.</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3 вариант: дети показывают, отражают эмоциональное состояние, предварительно разбившись на пары.</w:t>
      </w:r>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«Найди мяч».</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 xml:space="preserve">Цель: тренировать внимание и умение отследить состояние человека по мимике и пантомиме. </w:t>
      </w:r>
      <w:proofErr w:type="gramStart"/>
      <w:r w:rsidRPr="00FD629D">
        <w:rPr>
          <w:rFonts w:ascii="Times New Roman" w:eastAsia="Times New Roman" w:hAnsi="Times New Roman" w:cs="Times New Roman"/>
          <w:color w:val="333333"/>
          <w:sz w:val="28"/>
          <w:szCs w:val="28"/>
          <w:lang w:eastAsia="ru-RU"/>
        </w:rPr>
        <w:t>Для игры мячик (или другой предмет, колокольчик.</w:t>
      </w:r>
      <w:proofErr w:type="gramEnd"/>
      <w:r w:rsidRPr="00FD629D">
        <w:rPr>
          <w:rFonts w:ascii="Times New Roman" w:eastAsia="Times New Roman" w:hAnsi="Times New Roman" w:cs="Times New Roman"/>
          <w:color w:val="333333"/>
          <w:sz w:val="28"/>
          <w:szCs w:val="28"/>
          <w:lang w:eastAsia="ru-RU"/>
        </w:rPr>
        <w:t xml:space="preserve"> Выбирается ведущий. Дети садятся в ярд лицом к нему. За спинами передаётся мяч или другой предмет. По выражению лица и позе, ведущий дожжен угадать у кого мяч. Передача мяча прекращается после звонка колокольчика.</w:t>
      </w:r>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w:t>
      </w:r>
      <w:proofErr w:type="spellStart"/>
      <w:r w:rsidRPr="00FD629D">
        <w:rPr>
          <w:rFonts w:ascii="Times New Roman" w:eastAsia="Times New Roman" w:hAnsi="Times New Roman" w:cs="Times New Roman"/>
          <w:bCs/>
          <w:color w:val="333333"/>
          <w:sz w:val="32"/>
          <w:szCs w:val="32"/>
          <w:lang w:eastAsia="ru-RU"/>
        </w:rPr>
        <w:t>Рвакля</w:t>
      </w:r>
      <w:proofErr w:type="spellEnd"/>
      <w:r w:rsidRPr="00FD629D">
        <w:rPr>
          <w:rFonts w:ascii="Times New Roman" w:eastAsia="Times New Roman" w:hAnsi="Times New Roman" w:cs="Times New Roman"/>
          <w:bCs/>
          <w:color w:val="333333"/>
          <w:sz w:val="32"/>
          <w:szCs w:val="32"/>
          <w:lang w:eastAsia="ru-RU"/>
        </w:rPr>
        <w:t>»</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Цель: помогает снять напряжение, дает выход деструктивной энергии.</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Для игры понадобятся ненужные газеты, журналы, бумаги; широкое ведро или корзина. Ребенок может рвать, мять, топтать бумагу, делать с ней все, что заблагорассудится, а потом бросать ее в корзину. Можно прыгать на куче бумажек – они отлично пружинят.</w:t>
      </w:r>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«Море волнуется…</w:t>
      </w:r>
      <w:proofErr w:type="gramStart"/>
      <w:r w:rsidRPr="00FD629D">
        <w:rPr>
          <w:rFonts w:ascii="Times New Roman" w:eastAsia="Times New Roman" w:hAnsi="Times New Roman" w:cs="Times New Roman"/>
          <w:bCs/>
          <w:color w:val="333333"/>
          <w:sz w:val="32"/>
          <w:szCs w:val="32"/>
          <w:lang w:eastAsia="ru-RU"/>
        </w:rPr>
        <w:t xml:space="preserve"> .</w:t>
      </w:r>
      <w:proofErr w:type="gramEnd"/>
      <w:r w:rsidRPr="00FD629D">
        <w:rPr>
          <w:rFonts w:ascii="Times New Roman" w:eastAsia="Times New Roman" w:hAnsi="Times New Roman" w:cs="Times New Roman"/>
          <w:bCs/>
          <w:color w:val="333333"/>
          <w:sz w:val="32"/>
          <w:szCs w:val="32"/>
          <w:lang w:eastAsia="ru-RU"/>
        </w:rPr>
        <w:t>»</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Цель: развитие воображения, выразительных движений, умение контролировать двигательную активность.</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Водящий произносит считалку: Море волнуется – раз! Море волнуется – два!</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Море волнуется – три! Морская фигура на месте – замри! (Дети замирают, изображая какой – либо предмет. Водящий должен угадать, что это)</w:t>
      </w:r>
      <w:proofErr w:type="gramStart"/>
      <w:r w:rsidRPr="00FD629D">
        <w:rPr>
          <w:rFonts w:ascii="Times New Roman" w:eastAsia="Times New Roman" w:hAnsi="Times New Roman" w:cs="Times New Roman"/>
          <w:color w:val="333333"/>
          <w:sz w:val="28"/>
          <w:szCs w:val="28"/>
          <w:lang w:eastAsia="ru-RU"/>
        </w:rPr>
        <w:t xml:space="preserve"> .</w:t>
      </w:r>
      <w:proofErr w:type="gramEnd"/>
    </w:p>
    <w:p w:rsidR="00FD629D" w:rsidRPr="00FD629D" w:rsidRDefault="00FD629D" w:rsidP="00FD629D">
      <w:pPr>
        <w:pStyle w:val="a8"/>
        <w:numPr>
          <w:ilvl w:val="0"/>
          <w:numId w:val="1"/>
        </w:numPr>
        <w:shd w:val="clear" w:color="auto" w:fill="FFFFFF"/>
        <w:spacing w:after="173" w:line="240" w:lineRule="auto"/>
        <w:rPr>
          <w:rFonts w:ascii="Times New Roman" w:eastAsia="Times New Roman" w:hAnsi="Times New Roman" w:cs="Times New Roman"/>
          <w:color w:val="333333"/>
          <w:sz w:val="32"/>
          <w:szCs w:val="32"/>
          <w:lang w:eastAsia="ru-RU"/>
        </w:rPr>
      </w:pPr>
      <w:r w:rsidRPr="00FD629D">
        <w:rPr>
          <w:rFonts w:ascii="Times New Roman" w:eastAsia="Times New Roman" w:hAnsi="Times New Roman" w:cs="Times New Roman"/>
          <w:bCs/>
          <w:color w:val="333333"/>
          <w:sz w:val="32"/>
          <w:szCs w:val="32"/>
          <w:lang w:eastAsia="ru-RU"/>
        </w:rPr>
        <w:t>Игра «Все вместе».</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lastRenderedPageBreak/>
        <w:t>Цель: развивает сообразительность, быстроту реакции и координацию, умение действовать согласованно.</w:t>
      </w:r>
    </w:p>
    <w:p w:rsidR="00FD629D" w:rsidRPr="00FD629D" w:rsidRDefault="00FD629D" w:rsidP="00FD629D">
      <w:pPr>
        <w:shd w:val="clear" w:color="auto" w:fill="FFFFFF"/>
        <w:spacing w:after="173" w:line="240" w:lineRule="auto"/>
        <w:rPr>
          <w:rFonts w:ascii="Times New Roman" w:eastAsia="Times New Roman" w:hAnsi="Times New Roman" w:cs="Times New Roman"/>
          <w:color w:val="333333"/>
          <w:sz w:val="28"/>
          <w:szCs w:val="28"/>
          <w:lang w:eastAsia="ru-RU"/>
        </w:rPr>
      </w:pPr>
      <w:r w:rsidRPr="00FD629D">
        <w:rPr>
          <w:rFonts w:ascii="Times New Roman" w:eastAsia="Times New Roman" w:hAnsi="Times New Roman" w:cs="Times New Roman"/>
          <w:color w:val="333333"/>
          <w:sz w:val="28"/>
          <w:szCs w:val="28"/>
          <w:lang w:eastAsia="ru-RU"/>
        </w:rPr>
        <w:t>Для игры нужны мелки для рисования или листы газет. Воспитатель говорит, что надо нарисовать на полу круг такого размера, чтобы озадачить детей сложной, но решаемой проблемой: как им всем разместиться на очерченном пространстве. Чтобы усложнить задачу, можно попросить ребят составить «остров» из газет, которые нельзя ни рвать, ни раздвигать. (Выигрывает команда, которая смогла размести</w:t>
      </w:r>
      <w:r>
        <w:rPr>
          <w:rFonts w:ascii="Times New Roman" w:eastAsia="Times New Roman" w:hAnsi="Times New Roman" w:cs="Times New Roman"/>
          <w:color w:val="333333"/>
          <w:sz w:val="28"/>
          <w:szCs w:val="28"/>
          <w:lang w:eastAsia="ru-RU"/>
        </w:rPr>
        <w:t>ться на маленьком пространстве)</w:t>
      </w:r>
      <w:r w:rsidRPr="00FD629D">
        <w:rPr>
          <w:rFonts w:ascii="Times New Roman" w:eastAsia="Times New Roman" w:hAnsi="Times New Roman" w:cs="Times New Roman"/>
          <w:color w:val="333333"/>
          <w:sz w:val="28"/>
          <w:szCs w:val="28"/>
          <w:lang w:eastAsia="ru-RU"/>
        </w:rPr>
        <w:t>.</w:t>
      </w:r>
    </w:p>
    <w:p w:rsidR="006F1CEF" w:rsidRPr="00FD629D" w:rsidRDefault="006F1CEF" w:rsidP="00FD629D">
      <w:pPr>
        <w:rPr>
          <w:rFonts w:ascii="Times New Roman" w:hAnsi="Times New Roman" w:cs="Times New Roman"/>
          <w:sz w:val="28"/>
          <w:szCs w:val="28"/>
        </w:rPr>
      </w:pPr>
    </w:p>
    <w:sectPr w:rsidR="006F1CEF" w:rsidRPr="00FD629D" w:rsidSect="006F1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2B27"/>
    <w:multiLevelType w:val="hybridMultilevel"/>
    <w:tmpl w:val="6412A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D629D"/>
    <w:rsid w:val="006F1CEF"/>
    <w:rsid w:val="00FD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EF"/>
  </w:style>
  <w:style w:type="paragraph" w:styleId="4">
    <w:name w:val="heading 4"/>
    <w:basedOn w:val="a"/>
    <w:link w:val="40"/>
    <w:uiPriority w:val="9"/>
    <w:qFormat/>
    <w:rsid w:val="00FD62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629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D6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29D"/>
    <w:rPr>
      <w:b/>
      <w:bCs/>
    </w:rPr>
  </w:style>
  <w:style w:type="character" w:styleId="a5">
    <w:name w:val="Hyperlink"/>
    <w:basedOn w:val="a0"/>
    <w:uiPriority w:val="99"/>
    <w:semiHidden/>
    <w:unhideWhenUsed/>
    <w:rsid w:val="00FD629D"/>
    <w:rPr>
      <w:color w:val="0000FF"/>
      <w:u w:val="single"/>
    </w:rPr>
  </w:style>
  <w:style w:type="character" w:customStyle="1" w:styleId="apple-converted-space">
    <w:name w:val="apple-converted-space"/>
    <w:basedOn w:val="a0"/>
    <w:rsid w:val="00FD629D"/>
  </w:style>
  <w:style w:type="paragraph" w:styleId="a6">
    <w:name w:val="Balloon Text"/>
    <w:basedOn w:val="a"/>
    <w:link w:val="a7"/>
    <w:uiPriority w:val="99"/>
    <w:semiHidden/>
    <w:unhideWhenUsed/>
    <w:rsid w:val="00FD62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29D"/>
    <w:rPr>
      <w:rFonts w:ascii="Tahoma" w:hAnsi="Tahoma" w:cs="Tahoma"/>
      <w:sz w:val="16"/>
      <w:szCs w:val="16"/>
    </w:rPr>
  </w:style>
  <w:style w:type="paragraph" w:styleId="a8">
    <w:name w:val="List Paragraph"/>
    <w:basedOn w:val="a"/>
    <w:uiPriority w:val="34"/>
    <w:qFormat/>
    <w:rsid w:val="00FD629D"/>
    <w:pPr>
      <w:ind w:left="720"/>
      <w:contextualSpacing/>
    </w:pPr>
  </w:style>
</w:styles>
</file>

<file path=word/webSettings.xml><?xml version="1.0" encoding="utf-8"?>
<w:webSettings xmlns:r="http://schemas.openxmlformats.org/officeDocument/2006/relationships" xmlns:w="http://schemas.openxmlformats.org/wordprocessingml/2006/main">
  <w:divs>
    <w:div w:id="51512528">
      <w:bodyDiv w:val="1"/>
      <w:marLeft w:val="0"/>
      <w:marRight w:val="0"/>
      <w:marTop w:val="0"/>
      <w:marBottom w:val="0"/>
      <w:divBdr>
        <w:top w:val="none" w:sz="0" w:space="0" w:color="auto"/>
        <w:left w:val="none" w:sz="0" w:space="0" w:color="auto"/>
        <w:bottom w:val="none" w:sz="0" w:space="0" w:color="auto"/>
        <w:right w:val="none" w:sz="0" w:space="0" w:color="auto"/>
      </w:divBdr>
      <w:divsChild>
        <w:div w:id="1020819414">
          <w:marLeft w:val="0"/>
          <w:marRight w:val="0"/>
          <w:marTop w:val="0"/>
          <w:marBottom w:val="0"/>
          <w:divBdr>
            <w:top w:val="none" w:sz="0" w:space="0" w:color="auto"/>
            <w:left w:val="none" w:sz="0" w:space="0" w:color="auto"/>
            <w:bottom w:val="none" w:sz="0" w:space="0" w:color="auto"/>
            <w:right w:val="none" w:sz="0" w:space="0" w:color="auto"/>
          </w:divBdr>
          <w:divsChild>
            <w:div w:id="952246613">
              <w:marLeft w:val="0"/>
              <w:marRight w:val="0"/>
              <w:marTop w:val="0"/>
              <w:marBottom w:val="0"/>
              <w:divBdr>
                <w:top w:val="none" w:sz="0" w:space="0" w:color="auto"/>
                <w:left w:val="none" w:sz="0" w:space="0" w:color="auto"/>
                <w:bottom w:val="none" w:sz="0" w:space="0" w:color="auto"/>
                <w:right w:val="none" w:sz="0" w:space="0" w:color="auto"/>
              </w:divBdr>
              <w:divsChild>
                <w:div w:id="825318545">
                  <w:marLeft w:val="0"/>
                  <w:marRight w:val="0"/>
                  <w:marTop w:val="0"/>
                  <w:marBottom w:val="0"/>
                  <w:divBdr>
                    <w:top w:val="none" w:sz="0" w:space="0" w:color="auto"/>
                    <w:left w:val="none" w:sz="0" w:space="0" w:color="auto"/>
                    <w:bottom w:val="none" w:sz="0" w:space="0" w:color="auto"/>
                    <w:right w:val="none" w:sz="0" w:space="0" w:color="auto"/>
                  </w:divBdr>
                  <w:divsChild>
                    <w:div w:id="807436089">
                      <w:marLeft w:val="0"/>
                      <w:marRight w:val="0"/>
                      <w:marTop w:val="0"/>
                      <w:marBottom w:val="0"/>
                      <w:divBdr>
                        <w:top w:val="none" w:sz="0" w:space="0" w:color="auto"/>
                        <w:left w:val="none" w:sz="0" w:space="0" w:color="auto"/>
                        <w:bottom w:val="none" w:sz="0" w:space="0" w:color="auto"/>
                        <w:right w:val="none" w:sz="0" w:space="0" w:color="auto"/>
                      </w:divBdr>
                    </w:div>
                    <w:div w:id="1236821807">
                      <w:marLeft w:val="0"/>
                      <w:marRight w:val="0"/>
                      <w:marTop w:val="0"/>
                      <w:marBottom w:val="0"/>
                      <w:divBdr>
                        <w:top w:val="none" w:sz="0" w:space="0" w:color="auto"/>
                        <w:left w:val="none" w:sz="0" w:space="0" w:color="auto"/>
                        <w:bottom w:val="none" w:sz="0" w:space="0" w:color="auto"/>
                        <w:right w:val="none" w:sz="0" w:space="0" w:color="auto"/>
                      </w:divBdr>
                    </w:div>
                    <w:div w:id="5548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Ольченок</dc:creator>
  <cp:lastModifiedBy>Ольченок</cp:lastModifiedBy>
  <cp:revision>1</cp:revision>
  <dcterms:created xsi:type="dcterms:W3CDTF">2016-10-13T14:39:00Z</dcterms:created>
  <dcterms:modified xsi:type="dcterms:W3CDTF">2016-10-13T14:46:00Z</dcterms:modified>
</cp:coreProperties>
</file>